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C" w:rsidRPr="00C0215C" w:rsidRDefault="00C0215C" w:rsidP="00C0215C">
      <w:pPr>
        <w:pStyle w:val="20"/>
        <w:shd w:val="clear" w:color="auto" w:fill="auto"/>
        <w:ind w:firstLine="0"/>
        <w:jc w:val="center"/>
        <w:rPr>
          <w:b/>
        </w:rPr>
      </w:pPr>
      <w:r w:rsidRPr="00C0215C">
        <w:rPr>
          <w:b/>
        </w:rPr>
        <w:t>МОНЕТИЗАЦІЯ ПІЛЬГ</w:t>
      </w:r>
    </w:p>
    <w:p w:rsidR="00C0215C" w:rsidRDefault="00C0215C">
      <w:pPr>
        <w:pStyle w:val="20"/>
        <w:shd w:val="clear" w:color="auto" w:fill="auto"/>
      </w:pPr>
    </w:p>
    <w:p w:rsidR="00603559" w:rsidRDefault="00F334ED">
      <w:pPr>
        <w:pStyle w:val="20"/>
        <w:shd w:val="clear" w:color="auto" w:fill="auto"/>
      </w:pPr>
      <w:r>
        <w:t>Постановою Кабінету Міністрів України від 17.04.2019 № 373 затверджений Порядок надання пільг на оплату житлово-комунальних послуг у грошовій формі. Цей Порядок визначає механізм вик</w:t>
      </w:r>
      <w:r w:rsidR="00C0215C">
        <w:t>о</w:t>
      </w:r>
      <w:r>
        <w:t xml:space="preserve">ристання коштів, передбачених у державному бюджеті </w:t>
      </w:r>
      <w:proofErr w:type="spellStart"/>
      <w:r>
        <w:t>Мінсоцполітики</w:t>
      </w:r>
      <w:proofErr w:type="spellEnd"/>
      <w:r>
        <w:t xml:space="preserve"> для виплати пільг і житлових субсидій громадянам на оплату </w:t>
      </w:r>
      <w:proofErr w:type="spellStart"/>
      <w:r>
        <w:t>житлово-</w:t>
      </w:r>
      <w:proofErr w:type="spellEnd"/>
      <w:r>
        <w:t xml:space="preserve"> комунальних послуг у грошовій формі, та механізм надання громадянам у грошовій формі таких пільг:</w:t>
      </w:r>
    </w:p>
    <w:p w:rsidR="00603559" w:rsidRDefault="00F334ED">
      <w:pPr>
        <w:pStyle w:val="20"/>
        <w:shd w:val="clear" w:color="auto" w:fill="auto"/>
      </w:pPr>
      <w:r>
        <w:t>на оплату внесків за встановлення, обслуговування та заміну вузлів комерційного обліку, а також житлово-комунальних послуг, а саме:</w:t>
      </w:r>
    </w:p>
    <w:p w:rsidR="00603559" w:rsidRDefault="00F334ED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</w:pPr>
      <w:r>
        <w:t>житлових послуг - послуг з управління багатоквартирним будинком;</w:t>
      </w:r>
    </w:p>
    <w:p w:rsidR="00603559" w:rsidRDefault="00F334ED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</w:pPr>
      <w:r>
        <w:t>комунальних послуг - послуг з постачання та розподілу природного газу, постачання та розподілу електричної енергії, постачання теплової енергії, постачання гарячої води, централізованого водопостачання, централізованого водовідведення, поводження з побутовими відходами;</w:t>
      </w:r>
    </w:p>
    <w:p w:rsidR="00603559" w:rsidRDefault="00F334ED">
      <w:pPr>
        <w:pStyle w:val="20"/>
        <w:shd w:val="clear" w:color="auto" w:fill="auto"/>
      </w:pPr>
      <w:r>
        <w:t>на оплату внесків за встановлення, обслуговування та заміну вузлів комерційного обліку, а також витрат на управління багатоквартирним будинком, в якому створено об’єднання співвласників багатоквартирного будинку, житлово-будівельний (житловий) кооператив (далі - об’єднання), а саме:</w:t>
      </w:r>
    </w:p>
    <w:p w:rsidR="00603559" w:rsidRDefault="00F334ED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</w:pPr>
      <w:r>
        <w:t xml:space="preserve">витрат на утримання спільного майна багатоквартирного будинку, зокрема прибирання </w:t>
      </w:r>
      <w:proofErr w:type="spellStart"/>
      <w:r>
        <w:t>внутрішньобудинкових</w:t>
      </w:r>
      <w:proofErr w:type="spellEnd"/>
      <w:r>
        <w:t xml:space="preserve"> приміщень та прибудинкової території, виконання санітарно-технічних робіт; обслуговування внутрішньо-будинкових систем (крім обслуговування </w:t>
      </w:r>
      <w:proofErr w:type="spellStart"/>
      <w:r>
        <w:t>внутрішньобудинкових</w:t>
      </w:r>
      <w:proofErr w:type="spellEnd"/>
      <w: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відповідно до яких обслуговування таких систем здійснюється виконавцем), утримання ліфтів;</w:t>
      </w:r>
    </w:p>
    <w:p w:rsidR="00603559" w:rsidRDefault="00F334ED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</w:pPr>
      <w:r>
        <w:t>витрат на оплату комунальних послуг стосовно спільного майна багатоквартирного будинку;</w:t>
      </w:r>
    </w:p>
    <w:p w:rsidR="00603559" w:rsidRDefault="00F334ED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</w:pPr>
      <w:r>
        <w:t>витрат на поточний ремонт спільного майна багатоквартирного будинку;</w:t>
      </w:r>
    </w:p>
    <w:p w:rsidR="00603559" w:rsidRDefault="00C0215C" w:rsidP="00C0215C">
      <w:pPr>
        <w:pStyle w:val="20"/>
        <w:numPr>
          <w:ilvl w:val="0"/>
          <w:numId w:val="1"/>
        </w:numPr>
        <w:shd w:val="clear" w:color="auto" w:fill="auto"/>
      </w:pPr>
      <w:r>
        <w:t xml:space="preserve"> </w:t>
      </w:r>
      <w:r w:rsidR="00F334ED">
        <w:t>на оплату витрат на комунальні послуги у будинку, в якому створене об’єднання.</w:t>
      </w:r>
    </w:p>
    <w:p w:rsidR="00603559" w:rsidRDefault="00CF3AD8">
      <w:pPr>
        <w:pStyle w:val="20"/>
        <w:shd w:val="clear" w:color="auto" w:fill="auto"/>
      </w:pPr>
      <w:r>
        <w:t>Управління</w:t>
      </w:r>
      <w:r w:rsidR="00F334ED">
        <w:t xml:space="preserve"> соціального захисту населення на підставі даних Єдиного державного автоматизованого реєстру осіб, які мають право на пільги</w:t>
      </w:r>
      <w:r>
        <w:t>,</w:t>
      </w:r>
      <w:r w:rsidR="00F334ED">
        <w:t xml:space="preserve"> розрахову</w:t>
      </w:r>
      <w:r>
        <w:t>є</w:t>
      </w:r>
      <w:r w:rsidR="00F334ED">
        <w:t xml:space="preserve"> щомісяця до 20 числа суму пільги</w:t>
      </w:r>
      <w:r>
        <w:t>,</w:t>
      </w:r>
      <w:r w:rsidR="00F334ED">
        <w:t xml:space="preserve"> виходячи з розміру знижки, на яку пільговик має право згідно із законом, кількості членів сім’ї, які мають таке право відповідно до законодавчих актів. Також на суму пільги впливатимуть ціни і тарифи на житлово-комунальні послуги та державні соціальні нормативи у сфері житлово-комунального обслуговування.</w:t>
      </w:r>
    </w:p>
    <w:p w:rsidR="00603559" w:rsidRDefault="00F334ED">
      <w:pPr>
        <w:pStyle w:val="20"/>
        <w:shd w:val="clear" w:color="auto" w:fill="auto"/>
      </w:pPr>
      <w:r>
        <w:t>Новий механізм дає два варіанти одержання допомоги:</w:t>
      </w:r>
    </w:p>
    <w:p w:rsidR="00603559" w:rsidRDefault="00F334ED" w:rsidP="00590C77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</w:pPr>
      <w:r>
        <w:t>безготівкова монетизація - коли Ощадбанк автоматично створює обліковий запис одержувача пільг, на який нараховуються кошти, а за підсумками опалювального сезону - зекономлені гроші можна зняти за підсумками опалювального періоду (раз на рік)</w:t>
      </w:r>
      <w:r w:rsidR="00590C77">
        <w:t>;</w:t>
      </w:r>
    </w:p>
    <w:p w:rsidR="00603559" w:rsidRDefault="00F334ED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</w:pPr>
      <w:r>
        <w:t xml:space="preserve">готівкова монетизація - коли одержувач пільги може відкрити рахунок у одному із 38 уповноважених банків (або через виплатні об’єкти Укрпошти) і кожен місяць отримувати </w:t>
      </w:r>
      <w:proofErr w:type="spellStart"/>
      <w:r>
        <w:t>“живі”</w:t>
      </w:r>
      <w:proofErr w:type="spellEnd"/>
      <w:r>
        <w:t xml:space="preserve"> гроші. Важливо, що заяву на відповідну послугу потрібно подати до </w:t>
      </w:r>
      <w:r w:rsidR="00CF3AD8">
        <w:t xml:space="preserve">15 травня                 </w:t>
      </w:r>
      <w:r>
        <w:t>(</w:t>
      </w:r>
      <w:r w:rsidR="00CF3AD8">
        <w:t>15 жовтня</w:t>
      </w:r>
      <w:r>
        <w:t>).</w:t>
      </w:r>
    </w:p>
    <w:p w:rsidR="00603559" w:rsidRDefault="00F334ED">
      <w:pPr>
        <w:pStyle w:val="20"/>
        <w:shd w:val="clear" w:color="auto" w:fill="auto"/>
      </w:pPr>
      <w:r>
        <w:t>Монетизація пільг не вплине на розмір передбачених законом соціальних гарантій і дозволить заощаджувати кошти на економному споживанні житлово-комунальних послуг і використовувати їх на власні потреби пільговика.</w:t>
      </w:r>
    </w:p>
    <w:p w:rsidR="00603559" w:rsidRDefault="00F334ED">
      <w:pPr>
        <w:pStyle w:val="20"/>
        <w:shd w:val="clear" w:color="auto" w:fill="auto"/>
        <w:spacing w:line="317" w:lineRule="exact"/>
      </w:pPr>
      <w:r>
        <w:t>Тобто, якщо домогосподарство спожило менше ресурсів, ніж передбачено в нормативі - заощаджені гроші вони можуть залишити собі.</w:t>
      </w:r>
    </w:p>
    <w:p w:rsidR="00256F01" w:rsidRDefault="00256F01" w:rsidP="00256F01">
      <w:pPr>
        <w:pStyle w:val="20"/>
        <w:shd w:val="clear" w:color="auto" w:fill="auto"/>
        <w:spacing w:line="317" w:lineRule="exact"/>
        <w:ind w:firstLine="0"/>
        <w:rPr>
          <w:lang w:val="ru-RU"/>
        </w:rPr>
      </w:pPr>
    </w:p>
    <w:p w:rsidR="00C0215C" w:rsidRDefault="00256F01" w:rsidP="00256F01">
      <w:pPr>
        <w:pStyle w:val="20"/>
        <w:shd w:val="clear" w:color="auto" w:fill="auto"/>
        <w:spacing w:line="317" w:lineRule="exact"/>
        <w:ind w:firstLine="0"/>
      </w:pPr>
      <w:r>
        <w:rPr>
          <w:lang w:val="ru-RU"/>
        </w:rPr>
        <w:t xml:space="preserve">За </w:t>
      </w:r>
      <w:r>
        <w:t xml:space="preserve">інформацією </w:t>
      </w:r>
      <w:r w:rsidR="00C0215C">
        <w:t xml:space="preserve">управління </w:t>
      </w:r>
      <w:proofErr w:type="gramStart"/>
      <w:r w:rsidR="00C0215C">
        <w:t>соц</w:t>
      </w:r>
      <w:proofErr w:type="gramEnd"/>
      <w:r w:rsidR="00C0215C">
        <w:t>іального захисту населення Сватівської районної державної адміністрації</w:t>
      </w:r>
    </w:p>
    <w:sectPr w:rsidR="00C0215C" w:rsidSect="00256F01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4E" w:rsidRDefault="001A554E" w:rsidP="00603559">
      <w:r>
        <w:separator/>
      </w:r>
    </w:p>
  </w:endnote>
  <w:endnote w:type="continuationSeparator" w:id="0">
    <w:p w:rsidR="001A554E" w:rsidRDefault="001A554E" w:rsidP="0060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4E" w:rsidRDefault="001A554E"/>
  </w:footnote>
  <w:footnote w:type="continuationSeparator" w:id="0">
    <w:p w:rsidR="001A554E" w:rsidRDefault="001A55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5C3E"/>
    <w:multiLevelType w:val="multilevel"/>
    <w:tmpl w:val="7FD0E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3559"/>
    <w:rsid w:val="00193C62"/>
    <w:rsid w:val="001A554E"/>
    <w:rsid w:val="00256F01"/>
    <w:rsid w:val="00590C77"/>
    <w:rsid w:val="00603559"/>
    <w:rsid w:val="0074095D"/>
    <w:rsid w:val="00C0215C"/>
    <w:rsid w:val="00CF3AD8"/>
    <w:rsid w:val="00DA79FE"/>
    <w:rsid w:val="00F334ED"/>
    <w:rsid w:val="00F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5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03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03559"/>
    <w:rPr>
      <w:strike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03559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2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1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cp:lastPrinted>2019-10-28T14:14:00Z</cp:lastPrinted>
  <dcterms:created xsi:type="dcterms:W3CDTF">2019-10-28T13:13:00Z</dcterms:created>
  <dcterms:modified xsi:type="dcterms:W3CDTF">2019-10-29T08:48:00Z</dcterms:modified>
</cp:coreProperties>
</file>